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56" w:rsidRDefault="0071246A">
      <w:pPr>
        <w:pStyle w:val="normal0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PORTSMOUTH &amp; DISTRICT WOMEN’S BOWLING ASSOCIATION CONSTITUTION</w:t>
      </w:r>
    </w:p>
    <w:p w:rsidR="00A47256" w:rsidRDefault="0071246A">
      <w:pPr>
        <w:pStyle w:val="normal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1. TITLE</w:t>
      </w:r>
    </w:p>
    <w:p w:rsidR="00A47256" w:rsidRDefault="0071246A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name of the Association shall be The Portsmouth &amp; District Womens</w:t>
      </w:r>
      <w:r>
        <w:rPr>
          <w:rFonts w:ascii="Arial" w:eastAsia="Arial" w:hAnsi="Arial" w:cs="Arial"/>
          <w:color w:val="FF0000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Bowling Association, hereafter known as P&amp;DWBA</w:t>
      </w:r>
    </w:p>
    <w:p w:rsidR="00A47256" w:rsidRDefault="0071246A">
      <w:pPr>
        <w:pStyle w:val="normal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2. AFFILIATION</w:t>
      </w:r>
    </w:p>
    <w:p w:rsidR="00A47256" w:rsidRDefault="0071246A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Association shall be members of and affiliated to Bowls England</w:t>
      </w:r>
    </w:p>
    <w:p w:rsidR="00A47256" w:rsidRDefault="0071246A">
      <w:pPr>
        <w:pStyle w:val="normal0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  <w:u w:val="single"/>
        </w:rPr>
        <w:t>3. OBJECTIVE</w:t>
      </w:r>
    </w:p>
    <w:p w:rsidR="00A47256" w:rsidRDefault="0071246A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The objective of the Association shall be to affiliate all Women’s Bowling Clubs within the Portsmouth &amp; District area that have a PO postcode, subject to the approval of the Association.</w:t>
      </w:r>
    </w:p>
    <w:p w:rsidR="00A47256" w:rsidRDefault="0071246A">
      <w:pPr>
        <w:pStyle w:val="normal0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4. COMMITTEE</w:t>
      </w:r>
    </w:p>
    <w:p w:rsidR="00A47256" w:rsidRDefault="0071246A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Committee shall consist of the Past President, the President, the Vice President, the Officers, and no more than 3 committee members, who apart from the President, shall be elected at the Annual General Meeting.</w:t>
      </w:r>
    </w:p>
    <w:p w:rsidR="00A47256" w:rsidRDefault="0071246A">
      <w:pPr>
        <w:pStyle w:val="normal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5. OFFICERS</w:t>
      </w:r>
    </w:p>
    <w:p w:rsidR="00A47256" w:rsidRDefault="0071246A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5.1    </w:t>
      </w:r>
      <w:r>
        <w:rPr>
          <w:rFonts w:ascii="Arial" w:eastAsia="Arial" w:hAnsi="Arial" w:cs="Arial"/>
          <w:b/>
          <w:sz w:val="28"/>
          <w:szCs w:val="28"/>
        </w:rPr>
        <w:t xml:space="preserve">Secretary </w:t>
      </w:r>
      <w:r>
        <w:rPr>
          <w:rFonts w:ascii="Arial" w:eastAsia="Arial" w:hAnsi="Arial" w:cs="Arial"/>
          <w:sz w:val="28"/>
          <w:szCs w:val="28"/>
        </w:rPr>
        <w:t>– shall deal with all correspondence; convene and take minutes at the Annual General Meeting, Committee meetings, maintain and update records of Affiliated Clubs and disseminate information to them; assist the Treasurer with the arrangements for the P&amp;DWBA luncheon; receive nominations for the election of Officers and proposals for the Annual General Meeting; assist  the Competitions Secretary and President with the competition draws; compile the annual calendar; maintain a record of badged players; chair selection meetings with the President and Vice President.</w:t>
      </w:r>
    </w:p>
    <w:p w:rsidR="00A47256" w:rsidRDefault="0071246A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5.2   </w:t>
      </w:r>
      <w:r>
        <w:rPr>
          <w:rFonts w:ascii="Arial" w:eastAsia="Arial" w:hAnsi="Arial" w:cs="Arial"/>
          <w:b/>
          <w:sz w:val="28"/>
          <w:szCs w:val="28"/>
        </w:rPr>
        <w:t>Treasurer</w:t>
      </w:r>
      <w:r>
        <w:rPr>
          <w:rFonts w:ascii="Arial" w:eastAsia="Arial" w:hAnsi="Arial" w:cs="Arial"/>
          <w:sz w:val="28"/>
          <w:szCs w:val="28"/>
        </w:rPr>
        <w:t xml:space="preserve"> – shall maintain a financial record of the P&amp;DWBA and present a statement at the Annual General Meeting and Committee meetings; receive affiliation fees; Liaise with the P&amp;DWBA Presentation Venue.</w:t>
      </w:r>
    </w:p>
    <w:p w:rsidR="00A47256" w:rsidRDefault="0071246A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5.3   </w:t>
      </w:r>
      <w:r>
        <w:rPr>
          <w:rFonts w:ascii="Arial" w:eastAsia="Arial" w:hAnsi="Arial" w:cs="Arial"/>
          <w:b/>
          <w:sz w:val="28"/>
          <w:szCs w:val="28"/>
        </w:rPr>
        <w:t>Competition Secretary</w:t>
      </w:r>
      <w:r>
        <w:rPr>
          <w:rFonts w:ascii="Arial" w:eastAsia="Arial" w:hAnsi="Arial" w:cs="Arial"/>
          <w:sz w:val="28"/>
          <w:szCs w:val="28"/>
        </w:rPr>
        <w:t xml:space="preserve"> - shall prepare competition entry forms for distribution to affiliated clubs together with the President and Secretary conduct a draw for the individual competition categories and distribute to clubs; record match results; oversee or nominate an officer in their absence,</w:t>
      </w:r>
      <w:r>
        <w:rPr>
          <w:rFonts w:ascii="Arial" w:eastAsia="Arial" w:hAnsi="Arial" w:cs="Arial"/>
          <w:color w:val="FF0000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the 2 wood singles and Inter Club Triples Competitions and semi-finals and finals week. Change to: all one day competitions and Finals.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5.4   </w:t>
      </w:r>
      <w:r>
        <w:rPr>
          <w:rFonts w:ascii="Arial" w:eastAsia="Arial" w:hAnsi="Arial" w:cs="Arial"/>
          <w:b/>
          <w:sz w:val="28"/>
          <w:szCs w:val="28"/>
        </w:rPr>
        <w:t>League Secretary</w:t>
      </w:r>
      <w:r>
        <w:rPr>
          <w:rFonts w:ascii="Arial" w:eastAsia="Arial" w:hAnsi="Arial" w:cs="Arial"/>
          <w:sz w:val="28"/>
          <w:szCs w:val="28"/>
        </w:rPr>
        <w:t xml:space="preserve"> – shall receive registrations from affiliated clubs for entry into the League; produce match schedules for each Division of the League; record match results and produce a weekly result statement; ensure that the P&amp;DWBA league rules are complied with and arbitrate in any dispute.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5.5   </w:t>
      </w:r>
      <w:r>
        <w:rPr>
          <w:rFonts w:ascii="Arial" w:eastAsia="Arial" w:hAnsi="Arial" w:cs="Arial"/>
          <w:b/>
          <w:sz w:val="28"/>
          <w:szCs w:val="28"/>
        </w:rPr>
        <w:t>Friendlies Match Secretary (If Required)</w:t>
      </w:r>
      <w:r>
        <w:rPr>
          <w:rFonts w:ascii="Arial" w:eastAsia="Arial" w:hAnsi="Arial" w:cs="Arial"/>
          <w:sz w:val="28"/>
          <w:szCs w:val="28"/>
        </w:rPr>
        <w:t xml:space="preserve"> – Shall distribute and receive nomination forms from affiliated clubs for Friendly Matches; produce team sheets for games; keep a list of players who have played, and how many games they have played.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6. ADMINISTRATION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6.1 The affairs of the Association shall be conducted by the Committee.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6.2 The Committee shall have the power to elect members as Life Vice-Presidents for special services rendered to the Association.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6.3 The Committee shall meet a minimum 3 times a year, or whenever it is deemed necessary.</w:t>
      </w:r>
    </w:p>
    <w:p w:rsidR="00380A3D" w:rsidRPr="008054E6" w:rsidRDefault="00380A3D" w:rsidP="00380A3D">
      <w:pPr>
        <w:rPr>
          <w:rFonts w:ascii="Comic Sans MS" w:eastAsia="Times New Roman" w:hAnsi="Comic Sans MS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6.3a </w:t>
      </w:r>
      <w:r w:rsidRPr="00380A3D">
        <w:rPr>
          <w:rFonts w:ascii="Arial" w:eastAsia="Times New Roman" w:hAnsi="Arial" w:cs="Arial"/>
          <w:color w:val="000000"/>
          <w:sz w:val="28"/>
          <w:szCs w:val="28"/>
        </w:rPr>
        <w:t>The committee shall meet with the delegates from each club (in August)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6.4 The Committee shall have the power to make or amend rules if necessary, and submit for approval of the Annual General Meeting, or a Special General Meeting.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6.5 One delegate from each affiliated club shall have the right to vote on any proposal at an Annual or Special General Meeting.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6.6 If the usual delegate of an affiliated club is unable to attend an Annual or Special General Meeting, a substitute shall be sent to represent their club.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6.7 If deemed necessary a Special General Meeting may be convened by the Committee by at least 50% attendance.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7. ANNUAL GENERAL MEETING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7.1 The Annual General Meeting of the Association shall be held once a year on a date set by the Committee, when the election of the following Officers shall take place: Vice-President, Honorary Secretary, Honorary Treasurer, Honorary Competition Secretary, Honorary League Secretary, no more than 3 Committee persons and 2 </w:t>
      </w:r>
      <w:r w:rsidR="00380A3D">
        <w:rPr>
          <w:rFonts w:ascii="Arial" w:eastAsia="Arial" w:hAnsi="Arial" w:cs="Arial"/>
          <w:sz w:val="28"/>
          <w:szCs w:val="28"/>
        </w:rPr>
        <w:t>Account examiners.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7.2 The Vice-President shall automatically be elected President.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7.3 Nominations for Vice-President shall be submitted by any Affiliated Club.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7.4 Nominations for the remaining Officers and committee persons, shall be endorsed by the nominee’s Club Management Team and forwarded to the Honorary Secretary no later than 30</w:t>
      </w:r>
      <w:r>
        <w:rPr>
          <w:rFonts w:ascii="Arial" w:eastAsia="Arial" w:hAnsi="Arial" w:cs="Arial"/>
          <w:sz w:val="28"/>
          <w:szCs w:val="28"/>
          <w:vertAlign w:val="superscript"/>
        </w:rPr>
        <w:t>th</w:t>
      </w:r>
      <w:r>
        <w:rPr>
          <w:rFonts w:ascii="Arial" w:eastAsia="Arial" w:hAnsi="Arial" w:cs="Arial"/>
          <w:sz w:val="28"/>
          <w:szCs w:val="28"/>
        </w:rPr>
        <w:t xml:space="preserve"> September each year.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7.5 All propositions, including additions and alterations to the Rules of the Association, shall be forwarded to the Honorary Secretary no later than the </w:t>
      </w:r>
      <w:r w:rsidR="00380A3D">
        <w:rPr>
          <w:rFonts w:ascii="Arial" w:eastAsia="Arial" w:hAnsi="Arial" w:cs="Arial"/>
          <w:sz w:val="28"/>
          <w:szCs w:val="28"/>
        </w:rPr>
        <w:t>1</w:t>
      </w:r>
      <w:r w:rsidR="00380A3D" w:rsidRPr="00380A3D">
        <w:rPr>
          <w:rFonts w:ascii="Arial" w:eastAsia="Arial" w:hAnsi="Arial" w:cs="Arial"/>
          <w:sz w:val="28"/>
          <w:szCs w:val="28"/>
          <w:vertAlign w:val="superscript"/>
        </w:rPr>
        <w:t>st</w:t>
      </w:r>
      <w:r w:rsidR="00380A3D">
        <w:rPr>
          <w:rFonts w:ascii="Arial" w:eastAsia="Arial" w:hAnsi="Arial" w:cs="Arial"/>
          <w:sz w:val="28"/>
          <w:szCs w:val="28"/>
        </w:rPr>
        <w:t xml:space="preserve"> August</w:t>
      </w:r>
      <w:r>
        <w:rPr>
          <w:rFonts w:ascii="Arial" w:eastAsia="Arial" w:hAnsi="Arial" w:cs="Arial"/>
          <w:sz w:val="28"/>
          <w:szCs w:val="28"/>
        </w:rPr>
        <w:t xml:space="preserve"> each year.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7.6 Propositions shall be voted on by one delegate from each affiliated Club.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7.7 In the event of a tied vote, the Committee shall have the casting vote only.</w:t>
      </w:r>
    </w:p>
    <w:p w:rsidR="00380A3D" w:rsidRPr="00380A3D" w:rsidRDefault="0071246A" w:rsidP="00380A3D">
      <w:pPr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7.8 </w:t>
      </w:r>
      <w:r w:rsidR="00380A3D" w:rsidRPr="00380A3D">
        <w:rPr>
          <w:rFonts w:ascii="Arial" w:eastAsia="Times New Roman" w:hAnsi="Arial" w:cs="Arial"/>
          <w:color w:val="000000"/>
          <w:sz w:val="28"/>
          <w:szCs w:val="28"/>
        </w:rPr>
        <w:t>The Honorary Treasurer shall present an independent financially examined Revenue</w:t>
      </w:r>
      <w:r w:rsidR="00380A3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380A3D" w:rsidRPr="00380A3D">
        <w:rPr>
          <w:rFonts w:ascii="Arial" w:eastAsia="Times New Roman" w:hAnsi="Arial" w:cs="Arial"/>
          <w:color w:val="000000"/>
          <w:sz w:val="28"/>
          <w:szCs w:val="28"/>
        </w:rPr>
        <w:t>Account detailing in</w:t>
      </w:r>
      <w:r w:rsidR="00380A3D">
        <w:rPr>
          <w:rFonts w:ascii="Arial" w:eastAsia="Times New Roman" w:hAnsi="Arial" w:cs="Arial"/>
          <w:color w:val="000000"/>
          <w:sz w:val="28"/>
          <w:szCs w:val="28"/>
        </w:rPr>
        <w:t>come and expenditure up to 30</w:t>
      </w:r>
      <w:r w:rsidR="00380A3D" w:rsidRPr="00380A3D">
        <w:rPr>
          <w:rFonts w:ascii="Arial" w:eastAsia="Times New Roman" w:hAnsi="Arial" w:cs="Arial"/>
          <w:color w:val="000000"/>
          <w:sz w:val="28"/>
          <w:szCs w:val="28"/>
        </w:rPr>
        <w:t>th September each year.</w:t>
      </w:r>
    </w:p>
    <w:p w:rsidR="00380A3D" w:rsidRPr="00380A3D" w:rsidRDefault="00380A3D" w:rsidP="00380A3D">
      <w:pPr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7.9 </w:t>
      </w:r>
      <w:r w:rsidRPr="00380A3D">
        <w:rPr>
          <w:rFonts w:ascii="Arial" w:eastAsia="Times New Roman" w:hAnsi="Arial" w:cs="Arial"/>
          <w:color w:val="000000"/>
          <w:sz w:val="28"/>
          <w:szCs w:val="28"/>
        </w:rPr>
        <w:t>Any proposal put forward that is voted against cannot be put forward as a proposal again for a minimum of 3 years.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8. FEES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1. The annual Affiliation, League and Competition fees (payable by the 1</w:t>
      </w:r>
      <w:r>
        <w:rPr>
          <w:rFonts w:ascii="Arial" w:eastAsia="Arial" w:hAnsi="Arial" w:cs="Arial"/>
          <w:sz w:val="28"/>
          <w:szCs w:val="28"/>
          <w:vertAlign w:val="superscript"/>
        </w:rPr>
        <w:t>st</w:t>
      </w:r>
      <w:r>
        <w:rPr>
          <w:rFonts w:ascii="Arial" w:eastAsia="Arial" w:hAnsi="Arial" w:cs="Arial"/>
          <w:sz w:val="28"/>
          <w:szCs w:val="28"/>
        </w:rPr>
        <w:t xml:space="preserve"> February) shall be determined at the Annual General Meeting.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9. P&amp;DWBA BADGES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9.1 A player will gain their Badge upon reaching a P&amp;DWBA final in any individual competition.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9.2 A player may also gain their Badge when they have played their 3</w:t>
      </w:r>
      <w:r>
        <w:rPr>
          <w:rFonts w:ascii="Arial" w:eastAsia="Arial" w:hAnsi="Arial" w:cs="Arial"/>
          <w:sz w:val="28"/>
          <w:szCs w:val="28"/>
          <w:vertAlign w:val="superscript"/>
        </w:rPr>
        <w:t>rd</w:t>
      </w:r>
      <w:r>
        <w:rPr>
          <w:rFonts w:ascii="Arial" w:eastAsia="Arial" w:hAnsi="Arial" w:cs="Arial"/>
          <w:sz w:val="28"/>
          <w:szCs w:val="28"/>
        </w:rPr>
        <w:t xml:space="preserve"> representative game (not necessarily in consecutive years).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10. P&amp;DWBA REPRESENTATIVE MATCHES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10.1 Clubs should not submit the name of a new bowler in her first year for any Representative game in her first season of bowling.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10.2 White shall be worn when representing the P&amp;DWBA both on and off the green, with the P&amp;DWBA blue and yellow flash/tie/cravat.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11. PRESIDENCY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11.1 All Affiliated Clubs of the P&amp;DWBA shall be eligible to nominate 1 member of their own club as Vice-President of the Association, to take up the Presidency the following year.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 xml:space="preserve">12. DISCIPLINARY PROCEDURES 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12.1 In the first instance, any disciplinary matters and/or actions shall be decided and undertaken by the committee.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12.2 After any actions decided, there is a request for an appeal, the Committee shall convene an Appeal panel consisting on a Chairperson, and no less than 2 panel members from different affiliated clubs. No Chairperson or panel member may be from the same club as the person/s requesting the appeal.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13. SAFEGUARDING</w:t>
      </w: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13. There will be a named Safeguarding Officer, who will ensure that all policies and procedures are in place, should there ever be a need for them.</w:t>
      </w:r>
    </w:p>
    <w:p w:rsidR="00A47256" w:rsidRDefault="00A47256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</w:p>
    <w:p w:rsidR="00A47256" w:rsidRDefault="00A47256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</w:p>
    <w:p w:rsidR="00A47256" w:rsidRDefault="00A47256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</w:p>
    <w:p w:rsidR="00A47256" w:rsidRDefault="00A47256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</w:p>
    <w:p w:rsidR="00A47256" w:rsidRDefault="00A47256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</w:p>
    <w:p w:rsidR="00A47256" w:rsidRDefault="0071246A">
      <w:pPr>
        <w:pStyle w:val="normal0"/>
        <w:tabs>
          <w:tab w:val="left" w:pos="9103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</w:p>
    <w:p w:rsidR="00A47256" w:rsidRDefault="0071246A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</w:t>
      </w:r>
    </w:p>
    <w:p w:rsidR="00A47256" w:rsidRDefault="00A47256">
      <w:pPr>
        <w:pStyle w:val="normal0"/>
        <w:rPr>
          <w:rFonts w:ascii="Arial" w:eastAsia="Arial" w:hAnsi="Arial" w:cs="Arial"/>
          <w:sz w:val="28"/>
          <w:szCs w:val="28"/>
        </w:rPr>
      </w:pPr>
    </w:p>
    <w:sectPr w:rsidR="00A47256" w:rsidSect="00A47256">
      <w:footerReference w:type="default" r:id="rId6"/>
      <w:pgSz w:w="11906" w:h="16838"/>
      <w:pgMar w:top="1361" w:right="720" w:bottom="1361" w:left="72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FDC" w:rsidRDefault="00FF7FDC" w:rsidP="00A47256">
      <w:pPr>
        <w:spacing w:after="0" w:line="240" w:lineRule="auto"/>
      </w:pPr>
      <w:r>
        <w:separator/>
      </w:r>
    </w:p>
  </w:endnote>
  <w:endnote w:type="continuationSeparator" w:id="1">
    <w:p w:rsidR="00FF7FDC" w:rsidRDefault="00FF7FDC" w:rsidP="00A4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lay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256" w:rsidRDefault="00A47256">
    <w:pPr>
      <w:pStyle w:val="normal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FDC" w:rsidRDefault="00FF7FDC" w:rsidP="00A47256">
      <w:pPr>
        <w:spacing w:after="0" w:line="240" w:lineRule="auto"/>
      </w:pPr>
      <w:r>
        <w:separator/>
      </w:r>
    </w:p>
  </w:footnote>
  <w:footnote w:type="continuationSeparator" w:id="1">
    <w:p w:rsidR="00FF7FDC" w:rsidRDefault="00FF7FDC" w:rsidP="00A472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256"/>
    <w:rsid w:val="00380A3D"/>
    <w:rsid w:val="0071246A"/>
    <w:rsid w:val="00A47256"/>
    <w:rsid w:val="00B47D5D"/>
    <w:rsid w:val="00FE2412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412"/>
  </w:style>
  <w:style w:type="paragraph" w:styleId="Heading1">
    <w:name w:val="heading 1"/>
    <w:basedOn w:val="normal0"/>
    <w:next w:val="normal0"/>
    <w:rsid w:val="00A47256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0"/>
    <w:next w:val="normal0"/>
    <w:rsid w:val="00A47256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0"/>
    <w:next w:val="normal0"/>
    <w:rsid w:val="00A47256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0"/>
    <w:next w:val="normal0"/>
    <w:rsid w:val="00A47256"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0"/>
    <w:next w:val="normal0"/>
    <w:rsid w:val="00A47256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0"/>
    <w:next w:val="normal0"/>
    <w:rsid w:val="00A47256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47256"/>
  </w:style>
  <w:style w:type="paragraph" w:styleId="Title">
    <w:name w:val="Title"/>
    <w:basedOn w:val="normal0"/>
    <w:next w:val="normal0"/>
    <w:rsid w:val="00A47256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0"/>
    <w:next w:val="normal0"/>
    <w:rsid w:val="00A47256"/>
    <w:rPr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937</Words>
  <Characters>5347</Characters>
  <Application>Microsoft Office Word</Application>
  <DocSecurity>0</DocSecurity>
  <Lines>44</Lines>
  <Paragraphs>12</Paragraphs>
  <ScaleCrop>false</ScaleCrop>
  <Company>HP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Wall</dc:creator>
  <cp:lastModifiedBy>Angela Wall</cp:lastModifiedBy>
  <cp:revision>3</cp:revision>
  <dcterms:created xsi:type="dcterms:W3CDTF">2024-10-24T18:51:00Z</dcterms:created>
  <dcterms:modified xsi:type="dcterms:W3CDTF">2026-03-31T12:15:00Z</dcterms:modified>
</cp:coreProperties>
</file>